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BD0BB2">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w:t>
            </w:r>
            <w:r w:rsidR="00BD0BB2">
              <w:rPr>
                <w:rFonts w:ascii="Times New Roman" w:hAnsi="Times New Roman"/>
                <w:b/>
                <w:sz w:val="28"/>
              </w:rPr>
              <w:t>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613726">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w:t>
            </w:r>
            <w:r w:rsidR="00613726">
              <w:rPr>
                <w:rFonts w:ascii="Times New Roman" w:hAnsi="Times New Roman"/>
                <w:sz w:val="28"/>
              </w:rPr>
              <w:t>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613726">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w:t>
            </w:r>
            <w:r w:rsidR="00613726">
              <w:rPr>
                <w:rFonts w:ascii="Times New Roman" w:hAnsi="Times New Roman"/>
                <w:sz w:val="28"/>
              </w:rPr>
              <w:t>7</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Pr="00613726" w:rsidRDefault="005B5BE4">
      <w:pPr>
        <w:pStyle w:val="afff0"/>
        <w:spacing w:line="360" w:lineRule="auto"/>
        <w:ind w:firstLine="709"/>
        <w:jc w:val="both"/>
        <w:rPr>
          <w:color w:val="auto"/>
          <w:sz w:val="28"/>
          <w:szCs w:val="28"/>
          <w:lang w:val="ru-RU"/>
        </w:rPr>
      </w:pPr>
      <w:r w:rsidRPr="00957ED2">
        <w:rPr>
          <w:color w:val="auto"/>
          <w:sz w:val="28"/>
          <w:szCs w:val="28"/>
          <w:lang w:val="ru-RU"/>
        </w:rPr>
        <w:t>―</w:t>
      </w:r>
      <w:r>
        <w:rPr>
          <w:color w:val="auto"/>
          <w:sz w:val="28"/>
          <w:szCs w:val="28"/>
          <w:lang w:val="ru-RU"/>
        </w:rPr>
        <w:t> принцип</w:t>
      </w:r>
      <w:r w:rsidRPr="00957ED2">
        <w:rPr>
          <w:color w:val="auto"/>
          <w:sz w:val="28"/>
          <w:szCs w:val="28"/>
          <w:lang w:val="ru-RU"/>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sidRPr="00957ED2">
        <w:rPr>
          <w:color w:val="auto"/>
          <w:sz w:val="28"/>
          <w:szCs w:val="28"/>
          <w:lang w:val="ru-RU"/>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sidRPr="00613726">
        <w:rPr>
          <w:color w:val="auto"/>
          <w:sz w:val="28"/>
          <w:szCs w:val="28"/>
          <w:lang w:val="ru-RU"/>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 xml:space="preserve">-м этапе реализации АООП решаются задачи, связанные с углубленной трудовой подготовкой и социализацией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 xml:space="preserve">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hAnsi="Times New Roman" w:cs="Times New Roman"/>
          <w:bCs/>
          <w:color w:val="auto"/>
          <w:sz w:val="28"/>
          <w:szCs w:val="28"/>
        </w:rPr>
        <w:t>знакомый-незнакомый</w:t>
      </w:r>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lastRenderedPageBreak/>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 xml:space="preserve">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957ED2">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957ED2">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957ED2">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957ED2">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957ED2">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957ED2">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Гражданство Российской Федерации. Ответственность государства перед гражданами. Права и свободы граждан. Основные конституционные </w:t>
      </w:r>
      <w:r>
        <w:rPr>
          <w:rStyle w:val="apple-converted-space"/>
          <w:rFonts w:ascii="Times New Roman" w:hAnsi="Times New Roman" w:cs="Times New Roman"/>
          <w:color w:val="auto"/>
          <w:sz w:val="28"/>
          <w:szCs w:val="28"/>
          <w:shd w:val="clear" w:color="auto" w:fill="FFFFFF"/>
        </w:rPr>
        <w:lastRenderedPageBreak/>
        <w:t>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w:t>
      </w:r>
      <w:r>
        <w:rPr>
          <w:rStyle w:val="apple-converted-space"/>
          <w:rFonts w:ascii="Times New Roman" w:hAnsi="Times New Roman" w:cs="Times New Roman"/>
          <w:color w:val="auto"/>
          <w:sz w:val="28"/>
          <w:szCs w:val="28"/>
          <w:shd w:val="clear" w:color="auto" w:fill="FFFFFF"/>
        </w:rPr>
        <w:lastRenderedPageBreak/>
        <w:t>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 xml:space="preserve">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 xml:space="preserve">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lastRenderedPageBreak/>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lastRenderedPageBreak/>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w:t>
      </w:r>
      <w:r>
        <w:rPr>
          <w:rFonts w:ascii="Times New Roman" w:hAnsi="Times New Roman" w:cs="Times New Roman"/>
          <w:color w:val="auto"/>
          <w:sz w:val="28"/>
          <w:szCs w:val="28"/>
        </w:rPr>
        <w:lastRenderedPageBreak/>
        <w:t>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w:t>
      </w:r>
      <w:r>
        <w:rPr>
          <w:rFonts w:ascii="Times New Roman" w:hAnsi="Times New Roman" w:cs="Times New Roman"/>
          <w:color w:val="auto"/>
          <w:sz w:val="28"/>
          <w:szCs w:val="28"/>
        </w:rPr>
        <w:lastRenderedPageBreak/>
        <w:t xml:space="preserve">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 xml:space="preserve">теграции в общество, </w:t>
      </w: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w:t>
      </w:r>
      <w:r>
        <w:rPr>
          <w:rFonts w:ascii="Times New Roman" w:hAnsi="Times New Roman" w:cs="Times New Roman"/>
          <w:color w:val="auto"/>
          <w:sz w:val="28"/>
          <w:szCs w:val="28"/>
        </w:rPr>
        <w:lastRenderedPageBreak/>
        <w:t xml:space="preserve">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w:t>
      </w:r>
      <w:r>
        <w:rPr>
          <w:rFonts w:ascii="Times New Roman" w:hAnsi="Times New Roman" w:cs="Times New Roman"/>
          <w:color w:val="auto"/>
          <w:sz w:val="28"/>
          <w:szCs w:val="28"/>
        </w:rPr>
        <w:lastRenderedPageBreak/>
        <w:t xml:space="preserve">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 xml:space="preserve">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w:t>
            </w:r>
            <w:r>
              <w:rPr>
                <w:rFonts w:ascii="Times New Roman" w:hAnsi="Times New Roman" w:cs="Times New Roman"/>
                <w:color w:val="auto"/>
                <w:sz w:val="28"/>
                <w:szCs w:val="28"/>
              </w:rPr>
              <w:lastRenderedPageBreak/>
              <w:t>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w:t>
            </w:r>
            <w:r>
              <w:rPr>
                <w:rFonts w:ascii="Times New Roman" w:hAnsi="Times New Roman" w:cs="Times New Roman"/>
                <w:b/>
                <w:color w:val="auto"/>
                <w:kern w:val="0"/>
                <w:sz w:val="28"/>
                <w:szCs w:val="28"/>
              </w:rPr>
              <w:lastRenderedPageBreak/>
              <w:t xml:space="preserve">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36"/>
        <w:gridCol w:w="1961"/>
        <w:gridCol w:w="4111"/>
        <w:gridCol w:w="850"/>
        <w:gridCol w:w="142"/>
        <w:gridCol w:w="709"/>
        <w:gridCol w:w="850"/>
        <w:gridCol w:w="861"/>
      </w:tblGrid>
      <w:tr w:rsidR="005B5BE4">
        <w:tc>
          <w:tcPr>
            <w:tcW w:w="24" w:type="dxa"/>
          </w:tcPr>
          <w:p w:rsidR="005B5BE4" w:rsidRDefault="005B5BE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r>
      <w:r>
        <w:rPr>
          <w:rFonts w:ascii="Times New Roman" w:hAnsi="Times New Roman" w:cs="Times New Roman"/>
          <w:sz w:val="28"/>
          <w:szCs w:val="28"/>
        </w:rPr>
        <w:lastRenderedPageBreak/>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w:t>
      </w:r>
      <w:r>
        <w:rPr>
          <w:sz w:val="28"/>
          <w:szCs w:val="28"/>
        </w:rPr>
        <w:lastRenderedPageBreak/>
        <w:t>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w:t>
      </w:r>
      <w:r w:rsidR="00BC1A8E" w:rsidRPr="00796C10">
        <w:rPr>
          <w:rFonts w:ascii="Times New Roman" w:hAnsi="Times New Roman"/>
          <w:sz w:val="28"/>
          <w:szCs w:val="28"/>
        </w:rPr>
        <w:lastRenderedPageBreak/>
        <w:t>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w:t>
      </w:r>
      <w:r>
        <w:rPr>
          <w:rFonts w:ascii="Times New Roman" w:hAnsi="Times New Roman"/>
          <w:sz w:val="28"/>
          <w:szCs w:val="28"/>
        </w:rPr>
        <w:lastRenderedPageBreak/>
        <w:t xml:space="preserve">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w:t>
      </w:r>
      <w:r w:rsidRPr="00317985">
        <w:rPr>
          <w:rFonts w:ascii="Times New Roman" w:hAnsi="Times New Roman"/>
          <w:sz w:val="28"/>
          <w:szCs w:val="28"/>
          <w:lang w:eastAsia="ru-RU"/>
        </w:rPr>
        <w:lastRenderedPageBreak/>
        <w:t xml:space="preserve">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w:t>
      </w:r>
      <w:r w:rsidRPr="00317985">
        <w:rPr>
          <w:rFonts w:ascii="Times New Roman" w:hAnsi="Times New Roman"/>
          <w:sz w:val="28"/>
          <w:szCs w:val="28"/>
        </w:rPr>
        <w:lastRenderedPageBreak/>
        <w:t>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w:t>
      </w:r>
      <w:r w:rsidRPr="00317985">
        <w:rPr>
          <w:rFonts w:ascii="Times New Roman" w:hAnsi="Times New Roman"/>
          <w:sz w:val="28"/>
          <w:szCs w:val="28"/>
        </w:rPr>
        <w:lastRenderedPageBreak/>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w:t>
      </w:r>
      <w:r>
        <w:rPr>
          <w:rFonts w:ascii="Times New Roman" w:hAnsi="Times New Roman"/>
          <w:sz w:val="28"/>
          <w:szCs w:val="28"/>
        </w:rPr>
        <w:lastRenderedPageBreak/>
        <w:t>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w:t>
      </w:r>
      <w:r w:rsidRPr="009C6E30">
        <w:rPr>
          <w:rFonts w:ascii="Times New Roman" w:hAnsi="Times New Roman"/>
          <w:sz w:val="28"/>
          <w:szCs w:val="28"/>
        </w:rPr>
        <w:lastRenderedPageBreak/>
        <w:t xml:space="preserve">(группах)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lastRenderedPageBreak/>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w:t>
      </w:r>
      <w:r w:rsidRPr="00317985">
        <w:rPr>
          <w:rFonts w:ascii="Times New Roman" w:hAnsi="Times New Roman"/>
          <w:sz w:val="28"/>
          <w:szCs w:val="28"/>
        </w:rPr>
        <w:lastRenderedPageBreak/>
        <w:t>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lastRenderedPageBreak/>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317985">
        <w:rPr>
          <w:rFonts w:ascii="Times New Roman" w:hAnsi="Times New Roman"/>
          <w:sz w:val="28"/>
          <w:szCs w:val="28"/>
        </w:rPr>
        <w:lastRenderedPageBreak/>
        <w:t xml:space="preserve">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lastRenderedPageBreak/>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 xml:space="preserve">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bookmarkStart w:id="5" w:name="_GoBack"/>
      <w:bookmarkEnd w:id="5"/>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 xml:space="preserve">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 xml:space="preserve">Называние (употребление) слов, обозначающих предмет (посуда, мебель, </w:t>
      </w:r>
      <w:r>
        <w:rPr>
          <w:rFonts w:ascii="Times New Roman" w:hAnsi="Times New Roman"/>
          <w:bCs/>
          <w:kern w:val="2"/>
          <w:sz w:val="28"/>
          <w:szCs w:val="28"/>
        </w:rPr>
        <w:lastRenderedPageBreak/>
        <w:t>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lastRenderedPageBreak/>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 xml:space="preserve">ов </w:t>
      </w:r>
      <w:r>
        <w:rPr>
          <w:rFonts w:ascii="Times New Roman" w:hAnsi="Times New Roman"/>
          <w:sz w:val="28"/>
          <w:szCs w:val="28"/>
        </w:rPr>
        <w:lastRenderedPageBreak/>
        <w:t>(монет,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lastRenderedPageBreak/>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w:t>
      </w:r>
      <w:r w:rsidRPr="00791D4A">
        <w:rPr>
          <w:rFonts w:ascii="Times New Roman" w:hAnsi="Times New Roman" w:cs="Times New Roman"/>
          <w:sz w:val="28"/>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 xml:space="preserve">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w:t>
      </w:r>
      <w:r w:rsidRPr="00317985">
        <w:rPr>
          <w:rFonts w:ascii="Times New Roman" w:hAnsi="Times New Roman"/>
          <w:sz w:val="28"/>
          <w:szCs w:val="28"/>
        </w:rPr>
        <w:lastRenderedPageBreak/>
        <w:t>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lastRenderedPageBreak/>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BC1A8E" w:rsidRPr="00B81F57" w:rsidRDefault="00BC1A8E" w:rsidP="00BF4A30">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w:t>
      </w:r>
      <w:r>
        <w:rPr>
          <w:rFonts w:ascii="Times New Roman" w:hAnsi="Times New Roman"/>
          <w:sz w:val="28"/>
          <w:szCs w:val="28"/>
        </w:rPr>
        <w:lastRenderedPageBreak/>
        <w:t>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речных </w:t>
      </w:r>
      <w:r>
        <w:rPr>
          <w:rFonts w:ascii="Times New Roman" w:hAnsi="Times New Roman"/>
          <w:sz w:val="28"/>
          <w:szCs w:val="28"/>
        </w:rPr>
        <w:lastRenderedPageBreak/>
        <w:t>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proofErr w:type="gramStart"/>
      <w:r w:rsidR="00BF4A30">
        <w:rPr>
          <w:rFonts w:ascii="Times New Roman" w:hAnsi="Times New Roman"/>
          <w:sz w:val="28"/>
          <w:szCs w:val="28"/>
        </w:rPr>
        <w:t>др</w:t>
      </w:r>
      <w:proofErr w:type="spellEnd"/>
      <w:proofErr w:type="gram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w:t>
      </w:r>
      <w:r w:rsidRPr="00317985">
        <w:rPr>
          <w:rFonts w:ascii="Times New Roman" w:hAnsi="Times New Roman"/>
          <w:sz w:val="28"/>
          <w:szCs w:val="28"/>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 xml:space="preserve">сь доброжелательное </w:t>
      </w:r>
      <w:r w:rsidRPr="00317985">
        <w:rPr>
          <w:rFonts w:ascii="Times New Roman" w:hAnsi="Times New Roman"/>
          <w:sz w:val="28"/>
          <w:szCs w:val="28"/>
          <w:shd w:val="clear" w:color="auto" w:fill="FFFFFF"/>
        </w:rPr>
        <w:lastRenderedPageBreak/>
        <w:t>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 xml:space="preserve">Предметные и </w:t>
      </w:r>
      <w:r w:rsidRPr="00317985">
        <w:rPr>
          <w:rFonts w:ascii="Times New Roman" w:hAnsi="Times New Roman"/>
          <w:sz w:val="28"/>
          <w:szCs w:val="28"/>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lastRenderedPageBreak/>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lastRenderedPageBreak/>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w:t>
      </w:r>
      <w:r w:rsidRPr="00317985">
        <w:rPr>
          <w:rFonts w:ascii="Times New Roman" w:hAnsi="Times New Roman"/>
          <w:sz w:val="28"/>
          <w:szCs w:val="28"/>
        </w:rPr>
        <w:lastRenderedPageBreak/>
        <w:t>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 xml:space="preserve">освоение действий по </w:t>
      </w:r>
      <w:r w:rsidRPr="00317985">
        <w:rPr>
          <w:rFonts w:ascii="Times New Roman" w:hAnsi="Times New Roman"/>
          <w:sz w:val="28"/>
          <w:szCs w:val="28"/>
        </w:rPr>
        <w:lastRenderedPageBreak/>
        <w:t>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Pr="00613726" w:rsidRDefault="00BC1A8E" w:rsidP="00BC1A8E">
      <w:pPr>
        <w:pStyle w:val="212"/>
        <w:spacing w:line="360" w:lineRule="auto"/>
        <w:ind w:firstLine="708"/>
        <w:jc w:val="both"/>
        <w:rPr>
          <w:szCs w:val="28"/>
          <w:lang w:val="ru-RU"/>
        </w:rPr>
      </w:pPr>
      <w:r w:rsidRPr="00613726">
        <w:rPr>
          <w:szCs w:val="28"/>
          <w:lang w:val="ru-RU"/>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13726">
        <w:rPr>
          <w:szCs w:val="28"/>
          <w:lang w:val="ru-RU"/>
        </w:rPr>
        <w:t xml:space="preserve">Подготовка к приготовлению блюда. </w:t>
      </w:r>
      <w:r w:rsidRPr="006450B9">
        <w:rPr>
          <w:bCs/>
          <w:szCs w:val="28"/>
          <w:lang w:val="ru-RU"/>
        </w:rPr>
        <w:t>Знание (с</w:t>
      </w:r>
      <w:r w:rsidRPr="00613726">
        <w:rPr>
          <w:bCs/>
          <w:szCs w:val="28"/>
          <w:lang w:val="ru-RU"/>
        </w:rPr>
        <w:t>облю</w:t>
      </w:r>
      <w:r w:rsidRPr="006450B9">
        <w:rPr>
          <w:bCs/>
          <w:szCs w:val="28"/>
          <w:lang w:val="ru-RU"/>
        </w:rPr>
        <w:t xml:space="preserve">дение) </w:t>
      </w:r>
      <w:r w:rsidRPr="00613726">
        <w:rPr>
          <w:bCs/>
          <w:szCs w:val="28"/>
          <w:lang w:val="ru-RU"/>
        </w:rPr>
        <w:t xml:space="preserve">правил гигиены </w:t>
      </w:r>
      <w:r w:rsidRPr="006450B9">
        <w:rPr>
          <w:bCs/>
          <w:szCs w:val="28"/>
          <w:lang w:val="ru-RU"/>
        </w:rPr>
        <w:t>при</w:t>
      </w:r>
      <w:r w:rsidRPr="00613726">
        <w:rPr>
          <w:bCs/>
          <w:szCs w:val="28"/>
          <w:lang w:val="ru-RU"/>
        </w:rPr>
        <w:t xml:space="preserve"> приготовлении пищи</w:t>
      </w:r>
      <w:r w:rsidRPr="006450B9">
        <w:rPr>
          <w:bCs/>
          <w:szCs w:val="28"/>
          <w:lang w:val="ru-RU"/>
        </w:rPr>
        <w:t xml:space="preserve">. </w:t>
      </w:r>
      <w:r w:rsidRPr="00613726">
        <w:rPr>
          <w:bCs/>
          <w:szCs w:val="28"/>
          <w:lang w:val="ru-RU"/>
        </w:rPr>
        <w:t>В</w:t>
      </w:r>
      <w:r w:rsidRPr="00613726">
        <w:rPr>
          <w:szCs w:val="28"/>
          <w:lang w:val="ru-RU"/>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613726">
        <w:rPr>
          <w:szCs w:val="28"/>
          <w:lang w:val="ru-RU"/>
        </w:rPr>
        <w:t xml:space="preserve">Соблюдение последовательности действий </w:t>
      </w:r>
      <w:r w:rsidRPr="00613726">
        <w:rPr>
          <w:szCs w:val="28"/>
          <w:lang w:val="ru-RU"/>
        </w:rPr>
        <w:lastRenderedPageBreak/>
        <w:t>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613726">
        <w:rPr>
          <w:szCs w:val="28"/>
          <w:lang w:val="ru-RU"/>
        </w:rPr>
        <w:t xml:space="preserve"> </w:t>
      </w:r>
      <w:proofErr w:type="gramStart"/>
      <w:r w:rsidRPr="00613726">
        <w:rPr>
          <w:szCs w:val="28"/>
          <w:lang w:val="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613726">
        <w:rPr>
          <w:szCs w:val="28"/>
          <w:lang w:val="ru-RU"/>
        </w:rPr>
        <w:t xml:space="preserve"> </w:t>
      </w:r>
      <w:proofErr w:type="gramStart"/>
      <w:r w:rsidRPr="00613726">
        <w:rPr>
          <w:szCs w:val="28"/>
          <w:lang w:val="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613726">
        <w:rPr>
          <w:szCs w:val="28"/>
          <w:lang w:val="ru-RU"/>
        </w:rPr>
        <w:t xml:space="preserve"> </w:t>
      </w:r>
      <w:proofErr w:type="gramStart"/>
      <w:r w:rsidRPr="00613726">
        <w:rPr>
          <w:szCs w:val="28"/>
          <w:lang w:val="ru-RU"/>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roofErr w:type="gramEnd"/>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BC1A8E" w:rsidRPr="00FD6EE4" w:rsidRDefault="00BC1A8E" w:rsidP="00BC1A8E">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BC1A8E" w:rsidRPr="00AA4C5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 xml:space="preserve">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 xml:space="preserve">Прыжки на одной ноге </w:t>
      </w:r>
      <w:r w:rsidRPr="0076472D">
        <w:rPr>
          <w:rFonts w:ascii="Times New Roman" w:hAnsi="Times New Roman"/>
          <w:sz w:val="28"/>
          <w:szCs w:val="28"/>
        </w:rPr>
        <w:lastRenderedPageBreak/>
        <w:t>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 xml:space="preserve">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 xml:space="preserve">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proofErr w:type="gramStart"/>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w:t>
      </w:r>
      <w:proofErr w:type="gramEnd"/>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lastRenderedPageBreak/>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lastRenderedPageBreak/>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lastRenderedPageBreak/>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w:t>
      </w:r>
      <w:r w:rsidR="00963D9B" w:rsidRPr="00893A15">
        <w:rPr>
          <w:rFonts w:ascii="Times New Roman" w:hAnsi="Times New Roman"/>
          <w:sz w:val="28"/>
          <w:szCs w:val="28"/>
        </w:rPr>
        <w:lastRenderedPageBreak/>
        <w:t>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 xml:space="preserve">Продолжительность коррекционного </w:t>
      </w:r>
      <w:r w:rsidRPr="005811CE">
        <w:rPr>
          <w:rFonts w:ascii="Times New Roman" w:hAnsi="Times New Roman"/>
          <w:sz w:val="28"/>
          <w:szCs w:val="28"/>
        </w:rPr>
        <w:lastRenderedPageBreak/>
        <w:t>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w:t>
      </w:r>
      <w:r>
        <w:rPr>
          <w:rFonts w:ascii="Times New Roman" w:hAnsi="Times New Roman"/>
          <w:sz w:val="28"/>
          <w:szCs w:val="28"/>
        </w:rPr>
        <w:lastRenderedPageBreak/>
        <w:t xml:space="preserve">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w:t>
      </w:r>
      <w:r w:rsidRPr="00317985">
        <w:rPr>
          <w:rFonts w:ascii="Times New Roman" w:hAnsi="Times New Roman"/>
          <w:sz w:val="28"/>
          <w:szCs w:val="28"/>
        </w:rPr>
        <w:lastRenderedPageBreak/>
        <w:t>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lastRenderedPageBreak/>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w:t>
      </w:r>
      <w:r w:rsidRPr="00317985">
        <w:rPr>
          <w:rFonts w:ascii="Times New Roman" w:hAnsi="Times New Roman"/>
          <w:bCs/>
          <w:sz w:val="28"/>
          <w:szCs w:val="28"/>
        </w:rPr>
        <w:lastRenderedPageBreak/>
        <w:t>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Pr="00317985">
        <w:rPr>
          <w:rFonts w:ascii="Times New Roman" w:hAnsi="Times New Roman"/>
          <w:sz w:val="28"/>
          <w:szCs w:val="28"/>
        </w:rPr>
        <w:lastRenderedPageBreak/>
        <w:t xml:space="preserve">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 xml:space="preserve">обучающихся с умеренной, тяжелой и глубокой умственной отсталостью (интеллектуальными нарушениями), тяжелыми и </w:t>
      </w:r>
      <w:r w:rsidRPr="002A5BC7">
        <w:rPr>
          <w:rFonts w:ascii="Times New Roman" w:hAnsi="Times New Roman"/>
          <w:b/>
          <w:sz w:val="28"/>
          <w:szCs w:val="28"/>
        </w:rPr>
        <w:lastRenderedPageBreak/>
        <w:t>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w:t>
      </w:r>
      <w:r w:rsidRPr="00317985">
        <w:rPr>
          <w:rFonts w:ascii="Times New Roman" w:hAnsi="Times New Roman"/>
          <w:sz w:val="28"/>
          <w:szCs w:val="28"/>
        </w:rPr>
        <w:lastRenderedPageBreak/>
        <w:t>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w:t>
      </w:r>
      <w:r w:rsidRPr="00317985">
        <w:rPr>
          <w:rFonts w:ascii="Times New Roman" w:hAnsi="Times New Roman"/>
          <w:sz w:val="28"/>
          <w:szCs w:val="28"/>
        </w:rPr>
        <w:lastRenderedPageBreak/>
        <w:t xml:space="preserve">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 xml:space="preserve">техническому обеспечению должны быть ориентированы не только на обучающихся, но и на всех участников процесса </w:t>
      </w:r>
      <w:r w:rsidRPr="00317985">
        <w:rPr>
          <w:rFonts w:ascii="Times New Roman" w:hAnsi="Times New Roman"/>
          <w:sz w:val="28"/>
          <w:szCs w:val="28"/>
        </w:rPr>
        <w:lastRenderedPageBreak/>
        <w:t>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B2" w:rsidRDefault="00BD0BB2">
      <w:pPr>
        <w:spacing w:after="0" w:line="240" w:lineRule="auto"/>
      </w:pPr>
      <w:r>
        <w:separator/>
      </w:r>
    </w:p>
  </w:endnote>
  <w:endnote w:type="continuationSeparator" w:id="0">
    <w:p w:rsidR="00BD0BB2" w:rsidRDefault="00BD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charset w:val="CC"/>
    <w:family w:val="decorative"/>
    <w:pitch w:val="variable"/>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B2" w:rsidRDefault="00BD0BB2">
    <w:pPr>
      <w:pStyle w:val="affb"/>
      <w:jc w:val="center"/>
    </w:pPr>
    <w:r>
      <w:rPr>
        <w:sz w:val="24"/>
        <w:szCs w:val="24"/>
      </w:rPr>
      <w:fldChar w:fldCharType="begin"/>
    </w:r>
    <w:r>
      <w:rPr>
        <w:sz w:val="24"/>
        <w:szCs w:val="24"/>
      </w:rPr>
      <w:instrText xml:space="preserve"> PAGE </w:instrText>
    </w:r>
    <w:r>
      <w:rPr>
        <w:sz w:val="24"/>
        <w:szCs w:val="24"/>
      </w:rPr>
      <w:fldChar w:fldCharType="separate"/>
    </w:r>
    <w:r w:rsidR="00D864D9">
      <w:rPr>
        <w:noProof/>
        <w:sz w:val="24"/>
        <w:szCs w:val="24"/>
      </w:rPr>
      <w:t>366</w:t>
    </w:r>
    <w:r>
      <w:rPr>
        <w:sz w:val="24"/>
        <w:szCs w:val="24"/>
      </w:rPr>
      <w:fldChar w:fldCharType="end"/>
    </w:r>
  </w:p>
  <w:p w:rsidR="00BD0BB2" w:rsidRDefault="00BD0BB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B2" w:rsidRDefault="00BD0BB2">
      <w:pPr>
        <w:spacing w:after="0" w:line="240" w:lineRule="auto"/>
      </w:pPr>
      <w:r>
        <w:separator/>
      </w:r>
    </w:p>
  </w:footnote>
  <w:footnote w:type="continuationSeparator" w:id="0">
    <w:p w:rsidR="00BD0BB2" w:rsidRDefault="00BD0BB2">
      <w:pPr>
        <w:spacing w:after="0" w:line="240" w:lineRule="auto"/>
      </w:pPr>
      <w:r>
        <w:continuationSeparator/>
      </w:r>
    </w:p>
  </w:footnote>
  <w:footnote w:id="1">
    <w:p w:rsidR="00BD0BB2" w:rsidRDefault="00BD0BB2">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BD0BB2" w:rsidRDefault="00BD0BB2">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BD0BB2" w:rsidRDefault="00BD0BB2">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D0BB2" w:rsidRDefault="00BD0BB2">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BD0BB2" w:rsidRDefault="00BD0BB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D0BB2" w:rsidRDefault="00BD0BB2">
      <w:pPr>
        <w:suppressAutoHyphens w:val="0"/>
        <w:spacing w:after="280" w:line="240" w:lineRule="auto"/>
        <w:jc w:val="both"/>
      </w:pPr>
    </w:p>
  </w:footnote>
  <w:footnote w:id="6">
    <w:p w:rsidR="00BD0BB2" w:rsidRDefault="00BD0BB2">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BD0BB2" w:rsidRDefault="00BD0BB2">
      <w:pPr>
        <w:pStyle w:val="afe"/>
        <w:jc w:val="both"/>
      </w:pPr>
    </w:p>
  </w:footnote>
  <w:footnote w:id="7">
    <w:p w:rsidR="00BD0BB2" w:rsidRDefault="00BD0BB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D0BB2" w:rsidRDefault="00BD0BB2">
      <w:pPr>
        <w:suppressAutoHyphens w:val="0"/>
        <w:spacing w:after="280" w:line="240" w:lineRule="auto"/>
        <w:jc w:val="both"/>
      </w:pPr>
    </w:p>
  </w:footnote>
  <w:footnote w:id="8">
    <w:p w:rsidR="00BD0BB2" w:rsidRDefault="00BD0BB2">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BD0BB2" w:rsidRDefault="00BD0BB2">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BD0BB2" w:rsidRDefault="00BD0BB2"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BD0BB2" w:rsidRDefault="00BD0BB2"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BD0BB2" w:rsidRDefault="00BD0BB2"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D0BB2" w:rsidRDefault="00BD0BB2" w:rsidP="00BC1A8E">
      <w:pPr>
        <w:pStyle w:val="afc"/>
      </w:pPr>
    </w:p>
  </w:footnote>
  <w:footnote w:id="13">
    <w:p w:rsidR="00BD0BB2" w:rsidRDefault="00BD0BB2"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BD0BB2" w:rsidRDefault="00BD0BB2"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1372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57ED2"/>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0BB2"/>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864D9"/>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8F54-EA78-4AF2-80AF-2AF8728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479</Pages>
  <Words>91528</Words>
  <Characters>689188</Characters>
  <Application>Microsoft Office Word</Application>
  <DocSecurity>0</DocSecurity>
  <Lines>5743</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HP</cp:lastModifiedBy>
  <cp:revision>4</cp:revision>
  <cp:lastPrinted>2015-10-19T09:35:00Z</cp:lastPrinted>
  <dcterms:created xsi:type="dcterms:W3CDTF">2016-02-16T08:23:00Z</dcterms:created>
  <dcterms:modified xsi:type="dcterms:W3CDTF">2016-03-07T13:02:00Z</dcterms:modified>
</cp:coreProperties>
</file>